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3D" w:rsidRPr="00041FF1" w:rsidRDefault="00493BC1" w:rsidP="00041FF1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041FF1">
        <w:rPr>
          <w:rFonts w:asciiTheme="majorEastAsia" w:eastAsiaTheme="majorEastAsia" w:hAnsiTheme="majorEastAsia"/>
          <w:b/>
          <w:sz w:val="36"/>
          <w:szCs w:val="36"/>
        </w:rPr>
        <w:t>白山市林业局开展政务服务事项信用承诺工作</w:t>
      </w:r>
    </w:p>
    <w:p w:rsidR="00041FF1" w:rsidRDefault="00041FF1" w:rsidP="00041FF1">
      <w:pPr>
        <w:ind w:firstLineChars="200" w:firstLine="600"/>
        <w:jc w:val="center"/>
        <w:rPr>
          <w:rFonts w:ascii="仿宋" w:eastAsia="仿宋" w:hAnsi="仿宋" w:hint="eastAsia"/>
          <w:sz w:val="30"/>
          <w:szCs w:val="30"/>
        </w:rPr>
      </w:pPr>
    </w:p>
    <w:p w:rsidR="00493BC1" w:rsidRPr="00041FF1" w:rsidRDefault="00493BC1" w:rsidP="00041FF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41FF1">
        <w:rPr>
          <w:rFonts w:ascii="仿宋" w:eastAsia="仿宋" w:hAnsi="仿宋" w:hint="eastAsia"/>
          <w:sz w:val="30"/>
          <w:szCs w:val="30"/>
        </w:rPr>
        <w:t>为进一步推进</w:t>
      </w:r>
      <w:r w:rsidRPr="00041FF1">
        <w:rPr>
          <w:rFonts w:ascii="仿宋" w:eastAsia="仿宋" w:hAnsi="仿宋" w:hint="eastAsia"/>
          <w:sz w:val="30"/>
          <w:szCs w:val="30"/>
        </w:rPr>
        <w:t>林</w:t>
      </w:r>
      <w:r w:rsidRPr="00041FF1">
        <w:rPr>
          <w:rFonts w:ascii="仿宋" w:eastAsia="仿宋" w:hAnsi="仿宋" w:hint="eastAsia"/>
          <w:sz w:val="30"/>
          <w:szCs w:val="30"/>
        </w:rPr>
        <w:t>业“放管服”改革工作，优化涉林营商环境，加快推进社会信用体系建设，做好涉林政务服务事项</w:t>
      </w:r>
      <w:r w:rsidRPr="00041FF1">
        <w:rPr>
          <w:rFonts w:ascii="仿宋" w:eastAsia="仿宋" w:hAnsi="仿宋" w:hint="eastAsia"/>
          <w:sz w:val="30"/>
          <w:szCs w:val="30"/>
        </w:rPr>
        <w:t>服务便民化，方便企业、其他组织和个人办事，实现“信用越好，审批越容易”，</w:t>
      </w:r>
      <w:r w:rsidRPr="00041FF1">
        <w:rPr>
          <w:rFonts w:ascii="仿宋" w:eastAsia="仿宋" w:hAnsi="仿宋" w:hint="eastAsia"/>
          <w:sz w:val="30"/>
          <w:szCs w:val="30"/>
        </w:rPr>
        <w:t>同时提升行政审批的工作效率。</w:t>
      </w:r>
    </w:p>
    <w:p w:rsidR="00493BC1" w:rsidRDefault="00493BC1" w:rsidP="00041FF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41FF1">
        <w:rPr>
          <w:rFonts w:ascii="仿宋" w:eastAsia="仿宋" w:hAnsi="仿宋" w:hint="eastAsia"/>
          <w:sz w:val="30"/>
          <w:szCs w:val="30"/>
        </w:rPr>
        <w:t>市林业局开展对部分行政许可事项实施信用承诺制，</w:t>
      </w:r>
      <w:r w:rsidR="00041FF1" w:rsidRPr="00041FF1">
        <w:rPr>
          <w:rFonts w:ascii="仿宋" w:eastAsia="仿宋" w:hAnsi="仿宋" w:hint="eastAsia"/>
          <w:sz w:val="30"/>
          <w:szCs w:val="30"/>
        </w:rPr>
        <w:t>将《承诺书》作为加强事前事中事后监管、实施信用等级评定、守信激励、失信惩戒等行政管理事务的重要参考。</w:t>
      </w:r>
      <w:r w:rsidRPr="00041FF1">
        <w:rPr>
          <w:rFonts w:ascii="仿宋" w:eastAsia="仿宋" w:hAnsi="仿宋" w:hint="eastAsia"/>
          <w:sz w:val="30"/>
          <w:szCs w:val="30"/>
        </w:rPr>
        <w:t>增强涉林生产经营者信用自律、诚信经营的责任意识，维护公平竞争市场秩序，营造诚实守信的信用环境，依托信息公示，提升市场准入的风险防控能力，加强事中事后监管。真正实现“让信用信息多跑路，让守信群众少跑路”，深入推进审批服务便民化。</w:t>
      </w:r>
    </w:p>
    <w:p w:rsidR="00493BC1" w:rsidRPr="00041FF1" w:rsidRDefault="00493BC1" w:rsidP="00041FF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sectPr w:rsidR="00493BC1" w:rsidRPr="00041FF1" w:rsidSect="0012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3BC1"/>
    <w:rsid w:val="00041FF1"/>
    <w:rsid w:val="00127C3D"/>
    <w:rsid w:val="00493BC1"/>
    <w:rsid w:val="006D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2020-11-27T01:46:00Z</dcterms:created>
  <dcterms:modified xsi:type="dcterms:W3CDTF">2020-11-27T02:12:00Z</dcterms:modified>
</cp:coreProperties>
</file>