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center"/>
        <w:rPr>
          <w:rFonts w:ascii="微软雅黑" w:hAnsi="微软雅黑" w:eastAsia="微软雅黑" w:cs="微软雅黑"/>
          <w:b w:val="0"/>
          <w:i w:val="0"/>
          <w:caps w:val="0"/>
          <w:color w:val="333333"/>
          <w:spacing w:val="0"/>
          <w:sz w:val="21"/>
          <w:szCs w:val="21"/>
        </w:rPr>
      </w:pPr>
      <w:r>
        <w:rPr>
          <w:rFonts w:ascii="黑体" w:hAnsi="宋体" w:eastAsia="黑体" w:cs="黑体"/>
          <w:b w:val="0"/>
          <w:i w:val="0"/>
          <w:caps w:val="0"/>
          <w:color w:val="333333"/>
          <w:spacing w:val="0"/>
          <w:kern w:val="0"/>
          <w:sz w:val="36"/>
          <w:szCs w:val="36"/>
          <w:bdr w:val="none" w:color="auto" w:sz="0" w:space="0"/>
          <w:shd w:val="clear" w:fill="FFFFFF"/>
          <w:lang w:val="en-US" w:eastAsia="zh-CN" w:bidi="ar"/>
        </w:rPr>
        <w:t>中</w:t>
      </w:r>
      <w:r>
        <w:rPr>
          <w:rFonts w:hint="eastAsia" w:ascii="黑体" w:hAnsi="宋体" w:eastAsia="黑体" w:cs="黑体"/>
          <w:b w:val="0"/>
          <w:i w:val="0"/>
          <w:caps w:val="0"/>
          <w:color w:val="333333"/>
          <w:spacing w:val="0"/>
          <w:kern w:val="0"/>
          <w:sz w:val="36"/>
          <w:szCs w:val="36"/>
          <w:bdr w:val="none" w:color="auto" w:sz="0" w:space="0"/>
          <w:shd w:val="clear" w:fill="FFFFFF"/>
          <w:lang w:val="en-US" w:eastAsia="zh-CN" w:bidi="ar"/>
        </w:rPr>
        <w:t> 标</w:t>
      </w:r>
      <w:r>
        <w:rPr>
          <w:rStyle w:val="6"/>
          <w:rFonts w:hint="eastAsia" w:ascii="黑体" w:hAnsi="宋体" w:eastAsia="黑体" w:cs="黑体"/>
          <w:b w:val="0"/>
          <w:i w:val="0"/>
          <w:caps w:val="0"/>
          <w:color w:val="333333"/>
          <w:spacing w:val="0"/>
          <w:kern w:val="0"/>
          <w:sz w:val="36"/>
          <w:szCs w:val="36"/>
          <w:bdr w:val="none" w:color="auto" w:sz="0" w:space="0"/>
          <w:shd w:val="clear" w:fill="FFFFFF"/>
          <w:lang w:val="en-US" w:eastAsia="zh-CN" w:bidi="ar"/>
        </w:rPr>
        <w:t> </w:t>
      </w:r>
      <w:r>
        <w:rPr>
          <w:rFonts w:hint="eastAsia" w:ascii="黑体" w:hAnsi="宋体" w:eastAsia="黑体" w:cs="黑体"/>
          <w:b w:val="0"/>
          <w:i w:val="0"/>
          <w:caps w:val="0"/>
          <w:color w:val="333333"/>
          <w:spacing w:val="0"/>
          <w:kern w:val="0"/>
          <w:sz w:val="36"/>
          <w:szCs w:val="36"/>
          <w:bdr w:val="none" w:color="auto" w:sz="0" w:space="0"/>
          <w:shd w:val="clear" w:fill="FFFFFF"/>
          <w:lang w:val="en-US" w:eastAsia="zh-CN" w:bidi="ar"/>
        </w:rPr>
        <w:t>报</w:t>
      </w:r>
      <w:r>
        <w:rPr>
          <w:rStyle w:val="6"/>
          <w:rFonts w:hint="eastAsia" w:ascii="黑体" w:hAnsi="宋体" w:eastAsia="黑体" w:cs="黑体"/>
          <w:b w:val="0"/>
          <w:i w:val="0"/>
          <w:caps w:val="0"/>
          <w:color w:val="333333"/>
          <w:spacing w:val="0"/>
          <w:kern w:val="0"/>
          <w:sz w:val="36"/>
          <w:szCs w:val="36"/>
          <w:bdr w:val="none" w:color="auto" w:sz="0" w:space="0"/>
          <w:shd w:val="clear" w:fill="FFFFFF"/>
          <w:lang w:val="en-US" w:eastAsia="zh-CN" w:bidi="ar"/>
        </w:rPr>
        <w:t> </w:t>
      </w:r>
      <w:r>
        <w:rPr>
          <w:rFonts w:hint="eastAsia" w:ascii="黑体" w:hAnsi="宋体" w:eastAsia="黑体" w:cs="黑体"/>
          <w:b w:val="0"/>
          <w:i w:val="0"/>
          <w:caps w:val="0"/>
          <w:color w:val="333333"/>
          <w:spacing w:val="0"/>
          <w:kern w:val="0"/>
          <w:sz w:val="36"/>
          <w:szCs w:val="36"/>
          <w:bdr w:val="none" w:color="auto" w:sz="0" w:space="0"/>
          <w:shd w:val="clear" w:fill="FFFFFF"/>
          <w:lang w:val="en-US" w:eastAsia="zh-CN" w:bidi="ar"/>
        </w:rPr>
        <w:t>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000000"/>
          <w:spacing w:val="0"/>
          <w:kern w:val="0"/>
          <w:sz w:val="28"/>
          <w:szCs w:val="28"/>
          <w:bdr w:val="none" w:color="auto" w:sz="0" w:space="0"/>
          <w:shd w:val="clear" w:fill="FFFFFF"/>
          <w:lang w:val="en-US" w:eastAsia="zh-CN" w:bidi="ar"/>
        </w:rPr>
        <w:t>一、招标项目的基本信息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项目名称</w:t>
      </w:r>
      <w:r>
        <w:rPr>
          <w:rFonts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吉林省浑江流域森林火灾高风险区综合治理建设项目森林消防设备采购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项目编号</w:t>
      </w:r>
      <w:r>
        <w:rPr>
          <w:rFonts w:hint="default" w:ascii="仿宋_GB2312" w:hAnsi="微软雅黑" w:eastAsia="仿宋_GB2312" w:cs="仿宋_GB2312"/>
          <w:b w:val="0"/>
          <w:i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28"/>
          <w:szCs w:val="28"/>
          <w:bdr w:val="none" w:color="auto" w:sz="0" w:space="0"/>
          <w:shd w:val="clear" w:fill="FFFFFF"/>
          <w:lang w:val="en-US" w:eastAsia="zh-CN" w:bidi="ar"/>
        </w:rPr>
        <w:t>JLHF-2018-008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招标人名称</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：白山市林业局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招标代理机构</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：吉林省禾凤建设工程管理有限公司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质量标准</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：符合国家、行业相关标准，满足本项目技术要求，技术要求详见招标文件第三章。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资金来源</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：中央投资80%、地方投资20%。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招标方式：</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公开招标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开标时间</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w:t>
      </w:r>
      <w:r>
        <w:rPr>
          <w:rFonts w:hint="default" w:ascii="仿宋_GB2312" w:hAnsi="微软雅黑" w:eastAsia="仿宋_GB2312" w:cs="仿宋_GB2312"/>
          <w:b w:val="0"/>
          <w:i w:val="0"/>
          <w:caps w:val="0"/>
          <w:color w:val="333333"/>
          <w:spacing w:val="0"/>
          <w:kern w:val="0"/>
          <w:sz w:val="28"/>
          <w:szCs w:val="28"/>
          <w:u w:val="single"/>
          <w:bdr w:val="none" w:color="auto" w:sz="0" w:space="0"/>
          <w:shd w:val="clear" w:fill="FFFFFF"/>
          <w:lang w:val="en-US" w:eastAsia="zh-CN" w:bidi="ar"/>
        </w:rPr>
        <w:t>2019年 2月 19日9 时 30 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开标地点</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：白山市政务大厅五楼白山市公共资源交易中心（白山市政府采购中心）北侧开标室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3" w:right="0" w:firstLine="372"/>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招标内容</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工程位于吉林省白山市林业局经营区内，内容为森林消防队伍常规装备建设，购置扑火机具运输车3辆、防火运兵车4辆、运兵车6辆、森林消防水车4辆、机具运输车6辆及必要的扑火机具和装备。（技术要求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193" w:right="0" w:firstLine="372"/>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递交投标文件的投标人名称</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w:t>
      </w:r>
    </w:p>
    <w:tbl>
      <w:tblPr>
        <w:tblW w:w="91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05"/>
        <w:gridCol w:w="7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75" w:hRule="atLeast"/>
          <w:jc w:val="center"/>
        </w:trPr>
        <w:tc>
          <w:tcPr>
            <w:tcW w:w="170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2"/>
                <w:szCs w:val="22"/>
                <w:bdr w:val="none" w:color="auto" w:sz="0" w:space="0"/>
                <w:lang w:val="en-US" w:eastAsia="zh-CN" w:bidi="ar"/>
              </w:rPr>
              <w:t>序号</w:t>
            </w:r>
          </w:p>
        </w:tc>
        <w:tc>
          <w:tcPr>
            <w:tcW w:w="7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2"/>
                <w:szCs w:val="22"/>
                <w:bdr w:val="none" w:color="auto" w:sz="0" w:space="0"/>
                <w:lang w:val="en-US" w:eastAsia="zh-CN" w:bidi="ar"/>
              </w:rPr>
              <w:t>供应商名称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7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1</w:t>
            </w:r>
          </w:p>
        </w:tc>
        <w:tc>
          <w:tcPr>
            <w:tcW w:w="7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沈阳金四通科技有限公司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7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w:t>
            </w:r>
          </w:p>
        </w:tc>
        <w:tc>
          <w:tcPr>
            <w:tcW w:w="7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吉林市鸿程伟业通讯器材有限公司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7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3</w:t>
            </w:r>
          </w:p>
        </w:tc>
        <w:tc>
          <w:tcPr>
            <w:tcW w:w="7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辽宁国益森防实业有限公司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4" w:hRule="atLeast"/>
          <w:jc w:val="center"/>
        </w:trPr>
        <w:tc>
          <w:tcPr>
            <w:tcW w:w="17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4</w:t>
            </w:r>
          </w:p>
        </w:tc>
        <w:tc>
          <w:tcPr>
            <w:tcW w:w="7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镇江市丹徒区正林森林防火器材有限公司</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7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评标委员会名单</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w:t>
      </w:r>
      <w:r>
        <w:rPr>
          <w:rFonts w:hint="default" w:ascii="仿宋_GB2312" w:hAnsi="微软雅黑" w:eastAsia="仿宋_GB2312" w:cs="仿宋_GB2312"/>
          <w:b w:val="0"/>
          <w:i w:val="0"/>
          <w:caps w:val="0"/>
          <w:color w:val="333333"/>
          <w:spacing w:val="0"/>
          <w:kern w:val="0"/>
          <w:sz w:val="28"/>
          <w:szCs w:val="28"/>
          <w:u w:val="single"/>
          <w:bdr w:val="none" w:color="auto" w:sz="0" w:space="0"/>
          <w:shd w:val="clear" w:fill="FFFFFF"/>
          <w:lang w:val="en-US" w:eastAsia="zh-CN" w:bidi="ar"/>
        </w:rPr>
        <w:t> 孟庆斌/张晓宁/马贤明/任站玖/葛玉新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业主机构：</w:t>
      </w:r>
      <w:r>
        <w:rPr>
          <w:rFonts w:hint="default" w:ascii="仿宋_GB2312" w:hAnsi="微软雅黑" w:eastAsia="仿宋_GB2312" w:cs="仿宋_GB2312"/>
          <w:b w:val="0"/>
          <w:i w:val="0"/>
          <w:caps w:val="0"/>
          <w:color w:val="333333"/>
          <w:spacing w:val="0"/>
          <w:kern w:val="0"/>
          <w:sz w:val="28"/>
          <w:szCs w:val="28"/>
          <w:u w:val="single"/>
          <w:bdr w:val="none" w:color="auto" w:sz="0" w:space="0"/>
          <w:shd w:val="clear" w:fill="FFFFFF"/>
          <w:lang w:val="en-US" w:eastAsia="zh-CN" w:bidi="ar"/>
        </w:rPr>
        <w:t> 白山市林业局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业主代表：</w:t>
      </w:r>
      <w:r>
        <w:rPr>
          <w:rFonts w:hint="default" w:ascii="仿宋_GB2312" w:hAnsi="微软雅黑" w:eastAsia="仿宋_GB2312" w:cs="仿宋_GB2312"/>
          <w:b w:val="0"/>
          <w:i w:val="0"/>
          <w:caps w:val="0"/>
          <w:color w:val="333333"/>
          <w:spacing w:val="0"/>
          <w:kern w:val="0"/>
          <w:sz w:val="28"/>
          <w:szCs w:val="28"/>
          <w:u w:val="single"/>
          <w:bdr w:val="none" w:color="auto" w:sz="0" w:space="0"/>
          <w:shd w:val="clear" w:fill="FFFFFF"/>
          <w:lang w:val="en-US" w:eastAsia="zh-CN" w:bidi="ar"/>
        </w:rPr>
        <w:t>  赵明东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监督机构</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w:t>
      </w:r>
      <w:r>
        <w:rPr>
          <w:rFonts w:hint="default" w:ascii="仿宋_GB2312" w:hAnsi="微软雅黑" w:eastAsia="仿宋_GB2312" w:cs="仿宋_GB2312"/>
          <w:b w:val="0"/>
          <w:i w:val="0"/>
          <w:caps w:val="0"/>
          <w:color w:val="333333"/>
          <w:spacing w:val="0"/>
          <w:kern w:val="0"/>
          <w:sz w:val="28"/>
          <w:szCs w:val="28"/>
          <w:u w:val="single"/>
          <w:bdr w:val="none" w:color="auto" w:sz="0" w:space="0"/>
          <w:shd w:val="clear" w:fill="FFFFFF"/>
          <w:lang w:val="en-US" w:eastAsia="zh-CN" w:bidi="ar"/>
        </w:rPr>
        <w:t> 白山市林业局纪检委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565"/>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监督人：</w:t>
      </w:r>
      <w:r>
        <w:rPr>
          <w:rFonts w:hint="default" w:ascii="仿宋_GB2312" w:hAnsi="微软雅黑" w:eastAsia="仿宋_GB2312" w:cs="仿宋_GB2312"/>
          <w:b w:val="0"/>
          <w:i w:val="0"/>
          <w:caps w:val="0"/>
          <w:color w:val="333333"/>
          <w:spacing w:val="0"/>
          <w:kern w:val="0"/>
          <w:sz w:val="28"/>
          <w:szCs w:val="28"/>
          <w:u w:val="single"/>
          <w:bdr w:val="none" w:color="auto" w:sz="0" w:space="0"/>
          <w:shd w:val="clear" w:fill="FFFFFF"/>
          <w:lang w:val="en-US" w:eastAsia="zh-CN" w:bidi="ar"/>
        </w:rPr>
        <w:t> 张文辉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565"/>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评标方法</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w:t>
      </w:r>
      <w:r>
        <w:rPr>
          <w:rFonts w:hint="default" w:ascii="仿宋_GB2312" w:hAnsi="微软雅黑" w:eastAsia="仿宋_GB2312" w:cs="仿宋_GB2312"/>
          <w:b w:val="0"/>
          <w:i w:val="0"/>
          <w:caps w:val="0"/>
          <w:color w:val="333333"/>
          <w:spacing w:val="0"/>
          <w:kern w:val="0"/>
          <w:sz w:val="28"/>
          <w:szCs w:val="28"/>
          <w:u w:val="single"/>
          <w:bdr w:val="none" w:color="auto" w:sz="0" w:space="0"/>
          <w:shd w:val="clear" w:fill="FFFFFF"/>
          <w:lang w:val="en-US" w:eastAsia="zh-CN" w:bidi="ar"/>
        </w:rPr>
        <w:t>经评审的最低投标价法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定标权限：根据评审结果，评委会受招标人授权，按照经评审的最低报价法，推荐1名中标候选人。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103" w:right="102" w:firstLine="0"/>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sz w:val="28"/>
          <w:szCs w:val="28"/>
          <w:bdr w:val="none" w:color="auto" w:sz="0" w:space="0"/>
          <w:shd w:val="clear" w:fill="FFFFFF"/>
        </w:rPr>
        <w:t>   二、评审程序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评标准备、初步评审、详细评审、推荐中标候选人、出具评标报告。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三、投标情况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76"/>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投标文件递交情况：见递交投标文件登记表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开标情况</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：见开标记录表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四、评审情况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1、</w:t>
      </w: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评审顺序</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：先进行初步评审（含资格评审、符合性评审），后进行详细评审（报价评审）。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2、</w:t>
      </w: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初步评审</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（资格、符合性）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1" w:right="0" w:firstLine="543"/>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评标委员会对投标人的投标文件进行初步评审（资格、符合性评审），详见初步评审表。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1" w:right="0" w:firstLine="543"/>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3、</w:t>
      </w: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详细评审（报价评审）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1" w:right="0" w:firstLine="543"/>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评标委员会对初审合格投标人的投标文件进行详细评审（报价评审），确定各投标人的最终评标价。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1" w:right="0" w:firstLine="543"/>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详见报价评审表。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5"/>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4、</w:t>
      </w:r>
      <w:r>
        <w:rPr>
          <w:rFonts w:hint="eastAsia" w:ascii="黑体" w:hAnsi="宋体" w:eastAsia="黑体" w:cs="黑体"/>
          <w:b w:val="0"/>
          <w:i w:val="0"/>
          <w:caps w:val="0"/>
          <w:color w:val="333333"/>
          <w:spacing w:val="0"/>
          <w:kern w:val="0"/>
          <w:sz w:val="28"/>
          <w:szCs w:val="28"/>
          <w:bdr w:val="none" w:color="auto" w:sz="0" w:space="0"/>
          <w:shd w:val="clear" w:fill="FFFFFF"/>
          <w:lang w:val="en-US" w:eastAsia="zh-CN" w:bidi="ar"/>
        </w:rPr>
        <w:t>开标结果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根据招标文件确定中标候选人的原则和详细评审情况，并根据经评审的价格由低到高排序，推荐1名中标候选人，结果如下：</w:t>
      </w:r>
    </w:p>
    <w:tbl>
      <w:tblPr>
        <w:tblW w:w="89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57"/>
        <w:gridCol w:w="5715"/>
        <w:gridCol w:w="1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13" w:hRule="atLeast"/>
          <w:jc w:val="center"/>
        </w:trPr>
        <w:tc>
          <w:tcPr>
            <w:tcW w:w="155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2"/>
                <w:szCs w:val="22"/>
                <w:bdr w:val="none" w:color="auto" w:sz="0" w:space="0"/>
                <w:lang w:val="en-US" w:eastAsia="zh-CN" w:bidi="ar"/>
              </w:rPr>
              <w:t>排名</w:t>
            </w:r>
          </w:p>
        </w:tc>
        <w:tc>
          <w:tcPr>
            <w:tcW w:w="57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2"/>
                <w:szCs w:val="22"/>
                <w:bdr w:val="none" w:color="auto" w:sz="0" w:space="0"/>
                <w:lang w:val="en-US" w:eastAsia="zh-CN" w:bidi="ar"/>
              </w:rPr>
              <w:t>供应商名称</w:t>
            </w:r>
          </w:p>
        </w:tc>
        <w:tc>
          <w:tcPr>
            <w:tcW w:w="16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2"/>
                <w:szCs w:val="22"/>
                <w:bdr w:val="none" w:color="auto" w:sz="0" w:space="0"/>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2"/>
                <w:szCs w:val="22"/>
                <w:bdr w:val="none" w:color="auto" w:sz="0" w:space="0"/>
                <w:lang w:val="en-US" w:eastAsia="zh-CN" w:bidi="ar"/>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3" w:hRule="atLeast"/>
          <w:jc w:val="center"/>
        </w:trPr>
        <w:tc>
          <w:tcPr>
            <w:tcW w:w="155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1</w:t>
            </w:r>
          </w:p>
        </w:tc>
        <w:tc>
          <w:tcPr>
            <w:tcW w:w="57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辽宁国益森防实业有限公司</w:t>
            </w:r>
          </w:p>
        </w:tc>
        <w:tc>
          <w:tcPr>
            <w:tcW w:w="1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458.655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FF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FF0000"/>
          <w:spacing w:val="0"/>
          <w:kern w:val="0"/>
          <w:sz w:val="28"/>
          <w:szCs w:val="28"/>
          <w:bdr w:val="none" w:color="auto" w:sz="0" w:space="0"/>
          <w:shd w:val="clear" w:fill="FFFFFF"/>
          <w:lang w:val="en-US" w:eastAsia="zh-CN" w:bidi="ar"/>
        </w:rPr>
        <w:t>监督机构派员参加了评标全过程，并给予了全程监督。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140" w:right="0" w:firstLine="1400"/>
        <w:jc w:val="left"/>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840"/>
        <w:jc w:val="center"/>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840"/>
        <w:jc w:val="center"/>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                吉林省禾凤建设工程管理</w:t>
      </w:r>
      <w:r>
        <w:rPr>
          <w:rFonts w:hint="eastAsia"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有限公司</w:t>
      </w: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          </w:t>
      </w:r>
      <w:bookmarkStart w:id="0" w:name="_GoBack"/>
      <w:bookmarkEnd w:id="0"/>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840"/>
        <w:jc w:val="center"/>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8"/>
          <w:szCs w:val="28"/>
          <w:bdr w:val="none" w:color="auto" w:sz="0" w:space="0"/>
          <w:shd w:val="clear" w:fill="FFFFFF"/>
          <w:lang w:val="en-US" w:eastAsia="zh-CN" w:bidi="ar"/>
        </w:rPr>
        <w:t>                               2019年2月19日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840"/>
        <w:jc w:val="center"/>
        <w:rPr>
          <w:rFonts w:hint="eastAsia" w:ascii="微软雅黑" w:hAnsi="微软雅黑" w:eastAsia="微软雅黑" w:cs="微软雅黑"/>
          <w:b w:val="0"/>
          <w:i w:val="0"/>
          <w:caps w:val="0"/>
          <w:color w:val="333333"/>
          <w:spacing w:val="0"/>
          <w:sz w:val="21"/>
          <w:szCs w:val="21"/>
        </w:rPr>
      </w:pPr>
      <w:r>
        <w:rPr>
          <w:rFonts w:hint="default" w:ascii="仿宋_GB2312" w:hAnsi="微软雅黑" w:eastAsia="仿宋_GB2312" w:cs="仿宋_GB2312"/>
          <w:b w:val="0"/>
          <w:i w:val="0"/>
          <w:caps w:val="0"/>
          <w:color w:val="333333"/>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1DF3"/>
    <w:rsid w:val="00051DF3"/>
    <w:rsid w:val="00493DF0"/>
    <w:rsid w:val="007D7B72"/>
    <w:rsid w:val="1C24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rPr>
      <w:sz w:val="24"/>
    </w:rPr>
  </w:style>
  <w:style w:type="character" w:styleId="5">
    <w:name w:val="Hyperlink"/>
    <w:basedOn w:val="4"/>
    <w:semiHidden/>
    <w:unhideWhenUsed/>
    <w:qFormat/>
    <w:uiPriority w:val="99"/>
    <w:rPr>
      <w:color w:val="0000FF"/>
      <w:u w:val="single"/>
    </w:rPr>
  </w:style>
  <w:style w:type="character" w:customStyle="1" w:styleId="6">
    <w:name w:val="apple-converted-space"/>
    <w:basedOn w:val="4"/>
    <w:qFormat/>
    <w:uiPriority w:val="0"/>
  </w:style>
  <w:style w:type="paragraph" w:customStyle="1" w:styleId="7">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284</Words>
  <Characters>1619</Characters>
  <Lines>13</Lines>
  <Paragraphs>3</Paragraphs>
  <TotalTime>4</TotalTime>
  <ScaleCrop>false</ScaleCrop>
  <LinksUpToDate>false</LinksUpToDate>
  <CharactersWithSpaces>1900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2019-12-13T08:00:00Z</dcterms:created>
  <dc:creator>Administrator</dc:creator>
  <cp:lastModifiedBy>刘三岁〰</cp:lastModifiedBy>
  <dcterms:modified xsi:type="dcterms:W3CDTF">2019-12-13T08:07:36Z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