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0E" w:rsidRDefault="00A1140E" w:rsidP="00A1140E">
      <w:pPr>
        <w:widowControl/>
        <w:shd w:val="clear" w:color="auto" w:fill="FFFFFF"/>
        <w:spacing w:before="60" w:after="60" w:line="258" w:lineRule="atLeast"/>
        <w:jc w:val="center"/>
        <w:rPr>
          <w:rFonts w:ascii="微软雅黑" w:eastAsia="微软雅黑" w:hAnsi="微软雅黑" w:cs="宋体"/>
          <w:color w:val="999999"/>
          <w:kern w:val="0"/>
          <w:szCs w:val="21"/>
        </w:rPr>
      </w:pPr>
    </w:p>
    <w:p w:rsidR="00A1140E" w:rsidRPr="00A1140E" w:rsidRDefault="00A1140E" w:rsidP="00A1140E">
      <w:pPr>
        <w:widowControl/>
        <w:shd w:val="clear" w:color="auto" w:fill="FFFFFF"/>
        <w:spacing w:before="60" w:after="60" w:line="258" w:lineRule="atLeast"/>
        <w:jc w:val="center"/>
        <w:rPr>
          <w:rFonts w:ascii="宋体" w:eastAsia="宋体" w:hAnsi="宋体" w:cs="宋体" w:hint="eastAsia"/>
          <w:color w:val="333333"/>
          <w:kern w:val="0"/>
          <w:sz w:val="24"/>
          <w:szCs w:val="24"/>
        </w:rPr>
      </w:pPr>
      <w:r w:rsidRPr="00A1140E">
        <w:rPr>
          <w:rFonts w:ascii="黑体" w:eastAsia="黑体" w:hAnsi="黑体" w:cs="宋体" w:hint="eastAsia"/>
          <w:b/>
          <w:bCs/>
          <w:color w:val="333333"/>
          <w:kern w:val="0"/>
          <w:sz w:val="28"/>
          <w:szCs w:val="28"/>
        </w:rPr>
        <w:t>吉林省浑江流域森林火灾高风险区综合治理建设项目</w:t>
      </w:r>
    </w:p>
    <w:p w:rsidR="00A1140E" w:rsidRPr="00A1140E" w:rsidRDefault="00A1140E" w:rsidP="00A1140E">
      <w:pPr>
        <w:widowControl/>
        <w:shd w:val="clear" w:color="auto" w:fill="FFFFFF"/>
        <w:spacing w:before="60" w:after="60" w:line="258" w:lineRule="atLeast"/>
        <w:jc w:val="center"/>
        <w:rPr>
          <w:rFonts w:ascii="宋体" w:eastAsia="宋体" w:hAnsi="宋体" w:cs="宋体"/>
          <w:color w:val="333333"/>
          <w:kern w:val="0"/>
          <w:sz w:val="24"/>
          <w:szCs w:val="24"/>
        </w:rPr>
      </w:pPr>
      <w:r w:rsidRPr="00A1140E">
        <w:rPr>
          <w:rFonts w:ascii="黑体" w:eastAsia="黑体" w:hAnsi="黑体" w:cs="宋体" w:hint="eastAsia"/>
          <w:b/>
          <w:bCs/>
          <w:color w:val="333333"/>
          <w:kern w:val="0"/>
          <w:sz w:val="28"/>
          <w:szCs w:val="28"/>
        </w:rPr>
        <w:t>森林消防队伍营房及瞭望塔工程施工招标公告第二次招标</w:t>
      </w:r>
    </w:p>
    <w:p w:rsidR="00A1140E" w:rsidRPr="00A1140E" w:rsidRDefault="00A1140E" w:rsidP="00A1140E">
      <w:pPr>
        <w:widowControl/>
        <w:shd w:val="clear" w:color="auto" w:fill="FFFFFF"/>
        <w:spacing w:before="60" w:after="60" w:line="258" w:lineRule="atLeast"/>
        <w:jc w:val="left"/>
        <w:rPr>
          <w:rFonts w:ascii="宋体" w:eastAsia="宋体" w:hAnsi="宋体" w:cs="宋体"/>
          <w:color w:val="333333"/>
          <w:kern w:val="0"/>
          <w:sz w:val="24"/>
          <w:szCs w:val="24"/>
        </w:rPr>
      </w:pPr>
      <w:r w:rsidRPr="00A1140E">
        <w:rPr>
          <w:rFonts w:ascii="宋体" w:eastAsia="宋体" w:hAnsi="宋体" w:cs="宋体" w:hint="eastAsia"/>
          <w:color w:val="333333"/>
          <w:kern w:val="0"/>
          <w:sz w:val="24"/>
          <w:szCs w:val="24"/>
        </w:rPr>
        <w:t> </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1.招标条件</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本招标项目吉林省浑江流域森林火灾高风险区综合治理建设项目森林消防队伍营房及瞭望塔工程</w:t>
      </w:r>
      <w:r w:rsidRPr="00A1140E">
        <w:rPr>
          <w:rFonts w:ascii="宋体" w:eastAsia="宋体" w:hAnsi="宋体" w:cs="宋体"/>
          <w:color w:val="333333"/>
          <w:kern w:val="0"/>
          <w:sz w:val="24"/>
          <w:szCs w:val="24"/>
        </w:rPr>
        <w:t>已由</w:t>
      </w:r>
      <w:r w:rsidRPr="00A1140E">
        <w:rPr>
          <w:rFonts w:ascii="宋体" w:eastAsia="宋体" w:hAnsi="宋体" w:cs="宋体" w:hint="eastAsia"/>
          <w:color w:val="333333"/>
          <w:kern w:val="0"/>
          <w:szCs w:val="21"/>
        </w:rPr>
        <w:t>吉林省林业厅以吉林计【2</w:t>
      </w:r>
      <w:r w:rsidRPr="00A1140E">
        <w:rPr>
          <w:rFonts w:ascii="宋体" w:eastAsia="宋体" w:hAnsi="宋体" w:cs="宋体"/>
          <w:color w:val="333333"/>
          <w:kern w:val="0"/>
          <w:sz w:val="24"/>
          <w:szCs w:val="24"/>
        </w:rPr>
        <w:t>018</w:t>
      </w:r>
      <w:r w:rsidRPr="00A1140E">
        <w:rPr>
          <w:rFonts w:ascii="宋体" w:eastAsia="宋体" w:hAnsi="宋体" w:cs="宋体" w:hint="eastAsia"/>
          <w:color w:val="333333"/>
          <w:kern w:val="0"/>
          <w:szCs w:val="21"/>
        </w:rPr>
        <w:t>】2</w:t>
      </w:r>
      <w:r w:rsidRPr="00A1140E">
        <w:rPr>
          <w:rFonts w:ascii="宋体" w:eastAsia="宋体" w:hAnsi="宋体" w:cs="宋体"/>
          <w:color w:val="333333"/>
          <w:kern w:val="0"/>
          <w:sz w:val="24"/>
          <w:szCs w:val="24"/>
        </w:rPr>
        <w:t>00</w:t>
      </w:r>
      <w:r w:rsidRPr="00A1140E">
        <w:rPr>
          <w:rFonts w:ascii="宋体" w:eastAsia="宋体" w:hAnsi="宋体" w:cs="宋体" w:hint="eastAsia"/>
          <w:color w:val="333333"/>
          <w:kern w:val="0"/>
          <w:szCs w:val="21"/>
        </w:rPr>
        <w:t>号文件和吉林省财政厅以吉财建指【2</w:t>
      </w:r>
      <w:r w:rsidRPr="00A1140E">
        <w:rPr>
          <w:rFonts w:ascii="宋体" w:eastAsia="宋体" w:hAnsi="宋体" w:cs="宋体"/>
          <w:color w:val="333333"/>
          <w:kern w:val="0"/>
          <w:sz w:val="24"/>
          <w:szCs w:val="24"/>
        </w:rPr>
        <w:t>018</w:t>
      </w:r>
      <w:r w:rsidRPr="00A1140E">
        <w:rPr>
          <w:rFonts w:ascii="宋体" w:eastAsia="宋体" w:hAnsi="宋体" w:cs="宋体" w:hint="eastAsia"/>
          <w:color w:val="333333"/>
          <w:kern w:val="0"/>
          <w:szCs w:val="21"/>
        </w:rPr>
        <w:t>】4</w:t>
      </w:r>
      <w:r w:rsidRPr="00A1140E">
        <w:rPr>
          <w:rFonts w:ascii="宋体" w:eastAsia="宋体" w:hAnsi="宋体" w:cs="宋体"/>
          <w:color w:val="333333"/>
          <w:kern w:val="0"/>
          <w:sz w:val="24"/>
          <w:szCs w:val="24"/>
        </w:rPr>
        <w:t>40</w:t>
      </w:r>
      <w:r w:rsidRPr="00A1140E">
        <w:rPr>
          <w:rFonts w:ascii="宋体" w:eastAsia="宋体" w:hAnsi="宋体" w:cs="宋体" w:hint="eastAsia"/>
          <w:color w:val="333333"/>
          <w:kern w:val="0"/>
          <w:szCs w:val="21"/>
        </w:rPr>
        <w:t>号文件批准建设</w:t>
      </w:r>
      <w:r w:rsidRPr="00A1140E">
        <w:rPr>
          <w:rFonts w:ascii="宋体" w:eastAsia="宋体" w:hAnsi="宋体" w:cs="宋体"/>
          <w:color w:val="333333"/>
          <w:kern w:val="0"/>
          <w:sz w:val="24"/>
          <w:szCs w:val="24"/>
        </w:rPr>
        <w:t>，项目</w:t>
      </w:r>
      <w:r w:rsidRPr="00A1140E">
        <w:rPr>
          <w:rFonts w:ascii="宋体" w:eastAsia="宋体" w:hAnsi="宋体" w:cs="宋体" w:hint="eastAsia"/>
          <w:color w:val="333333"/>
          <w:kern w:val="0"/>
          <w:szCs w:val="21"/>
        </w:rPr>
        <w:t>招标人</w:t>
      </w:r>
      <w:r w:rsidRPr="00A1140E">
        <w:rPr>
          <w:rFonts w:ascii="宋体" w:eastAsia="宋体" w:hAnsi="宋体" w:cs="宋体"/>
          <w:color w:val="333333"/>
          <w:kern w:val="0"/>
          <w:sz w:val="24"/>
          <w:szCs w:val="24"/>
        </w:rPr>
        <w:t>为</w:t>
      </w:r>
      <w:r w:rsidRPr="00A1140E">
        <w:rPr>
          <w:rFonts w:ascii="宋体" w:eastAsia="宋体" w:hAnsi="宋体" w:cs="宋体" w:hint="eastAsia"/>
          <w:color w:val="333333"/>
          <w:kern w:val="0"/>
          <w:szCs w:val="21"/>
        </w:rPr>
        <w:t>白山市</w:t>
      </w:r>
      <w:r w:rsidRPr="00A1140E">
        <w:rPr>
          <w:rFonts w:ascii="宋体" w:eastAsia="宋体" w:hAnsi="宋体" w:cs="宋体"/>
          <w:color w:val="333333"/>
          <w:kern w:val="0"/>
          <w:sz w:val="24"/>
          <w:szCs w:val="24"/>
        </w:rPr>
        <w:t>林业局，建设资金来自</w:t>
      </w:r>
      <w:r w:rsidRPr="00A1140E">
        <w:rPr>
          <w:rFonts w:ascii="宋体" w:eastAsia="宋体" w:hAnsi="宋体" w:cs="宋体" w:hint="eastAsia"/>
          <w:color w:val="333333"/>
          <w:kern w:val="0"/>
          <w:szCs w:val="21"/>
        </w:rPr>
        <w:t>中央</w:t>
      </w:r>
      <w:r w:rsidRPr="00A1140E">
        <w:rPr>
          <w:rFonts w:ascii="宋体" w:eastAsia="宋体" w:hAnsi="宋体" w:cs="宋体"/>
          <w:color w:val="333333"/>
          <w:kern w:val="0"/>
          <w:sz w:val="24"/>
          <w:szCs w:val="24"/>
        </w:rPr>
        <w:t>投资和地方投资，项目出资比例为</w:t>
      </w:r>
      <w:r w:rsidRPr="00A1140E">
        <w:rPr>
          <w:rFonts w:ascii="宋体" w:eastAsia="宋体" w:hAnsi="宋体" w:cs="宋体" w:hint="eastAsia"/>
          <w:color w:val="333333"/>
          <w:kern w:val="0"/>
          <w:szCs w:val="21"/>
        </w:rPr>
        <w:t>：中央</w:t>
      </w:r>
      <w:r w:rsidRPr="00A1140E">
        <w:rPr>
          <w:rFonts w:ascii="宋体" w:eastAsia="宋体" w:hAnsi="宋体" w:cs="宋体"/>
          <w:color w:val="333333"/>
          <w:kern w:val="0"/>
          <w:sz w:val="24"/>
          <w:szCs w:val="24"/>
        </w:rPr>
        <w:t>投资</w:t>
      </w:r>
      <w:r w:rsidRPr="00A1140E">
        <w:rPr>
          <w:rFonts w:ascii="宋体" w:eastAsia="宋体" w:hAnsi="宋体" w:cs="宋体" w:hint="eastAsia"/>
          <w:color w:val="333333"/>
          <w:kern w:val="0"/>
          <w:szCs w:val="21"/>
        </w:rPr>
        <w:t>80%</w:t>
      </w:r>
      <w:r w:rsidRPr="00A1140E">
        <w:rPr>
          <w:rFonts w:ascii="宋体" w:eastAsia="宋体" w:hAnsi="宋体" w:cs="宋体"/>
          <w:color w:val="333333"/>
          <w:kern w:val="0"/>
          <w:sz w:val="24"/>
          <w:szCs w:val="24"/>
        </w:rPr>
        <w:t>、</w:t>
      </w:r>
      <w:r w:rsidRPr="00A1140E">
        <w:rPr>
          <w:rFonts w:ascii="宋体" w:eastAsia="宋体" w:hAnsi="宋体" w:cs="宋体" w:hint="eastAsia"/>
          <w:color w:val="333333"/>
          <w:kern w:val="0"/>
          <w:szCs w:val="21"/>
        </w:rPr>
        <w:t>地方</w:t>
      </w:r>
      <w:r w:rsidRPr="00A1140E">
        <w:rPr>
          <w:rFonts w:ascii="宋体" w:eastAsia="宋体" w:hAnsi="宋体" w:cs="宋体"/>
          <w:color w:val="333333"/>
          <w:kern w:val="0"/>
          <w:sz w:val="24"/>
          <w:szCs w:val="24"/>
        </w:rPr>
        <w:t>投资</w:t>
      </w:r>
      <w:r w:rsidRPr="00A1140E">
        <w:rPr>
          <w:rFonts w:ascii="宋体" w:eastAsia="宋体" w:hAnsi="宋体" w:cs="宋体" w:hint="eastAsia"/>
          <w:color w:val="333333"/>
          <w:kern w:val="0"/>
          <w:szCs w:val="21"/>
        </w:rPr>
        <w:t>20%。项目已具备招标条件，现对该项目进行公开招标。</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2.项目概况与招标范围</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2.1 建设地点：吉林省白山市境内。</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2.2 本次招标标段划分及主要工程内容：本次招标为三道沟和五间房森林消防专业队，森林消防队伍营房及瞭望塔施工。</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2.3 招标范围：经审查合格的施工图范围内的全部内容，详见清单及图纸。</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2.4 计划施工工期：2019年4月20日～2019年12月30日，256日历天。</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2.5招标控制价： 666.7246万元。</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2.6</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质量标准符合国家《建筑工程施工质量验收统一标准》及相关标准的合格工程。</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2.7 投标人应认真考虑本项目因征地拆迁等外部环境、工程滞后影响导致开工迟缓或整体工期顺延等情况，相应费用不另行补偿。</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3.投标人资格最低要求</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3.1要求投标人需具备建设行政主管部门颁发的建筑工程施工总承包叁级或叁级以上资质，具备有效的安全生产许可证，在2015年1月1日至今，投标人应完成过1个单项合同建筑面积不少于1000平方米的房屋建筑工程的施工总承包业绩（本省行政区域内的业绩认定，应当采用“吉林省建筑市场监管与诚信信息管理平台”（以下简称“平台”）工程项目信息中的业绩。在省域外的业绩认定，应是通过互联网且不需任何权限即可在工程所在地省级建设行政主管部门与建设部对接的建筑市场监管一体化工作平台查询得到，而且查询到的数据应能满足招标项目的要求其它网站查询的业绩不予认定），工程质量合格，并在人员、设备、资金等方面具有相应的施工能力。</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3.2投标人拟派项目经理1人，须具备建设行政主管部门核发的“建筑工程”专业贰级注册建造师执业资格，具备有效的B类安全生产考核合格证书，具有建筑工程相关专业中级</w:t>
      </w:r>
      <w:r w:rsidRPr="00A1140E">
        <w:rPr>
          <w:rFonts w:ascii="宋体" w:eastAsia="宋体" w:hAnsi="宋体" w:cs="宋体" w:hint="eastAsia"/>
          <w:color w:val="333333"/>
          <w:kern w:val="0"/>
        </w:rPr>
        <w:t>及以上</w:t>
      </w:r>
      <w:r w:rsidRPr="00A1140E">
        <w:rPr>
          <w:rFonts w:ascii="宋体" w:eastAsia="宋体" w:hAnsi="宋体" w:cs="宋体" w:hint="eastAsia"/>
          <w:color w:val="333333"/>
          <w:kern w:val="0"/>
          <w:szCs w:val="21"/>
        </w:rPr>
        <w:t>技术职称，且未担任其他在施建设工程项目的项目经理；技术负责人1人，须具有相关专业中级及以上职称，担任过类似</w:t>
      </w:r>
      <w:r w:rsidRPr="00A1140E">
        <w:rPr>
          <w:rFonts w:ascii="宋体" w:eastAsia="宋体" w:hAnsi="宋体" w:cs="宋体"/>
          <w:color w:val="333333"/>
          <w:kern w:val="0"/>
          <w:szCs w:val="21"/>
        </w:rPr>
        <w:t>工程</w:t>
      </w:r>
      <w:r w:rsidRPr="00A1140E">
        <w:rPr>
          <w:rFonts w:ascii="宋体" w:eastAsia="宋体" w:hAnsi="宋体" w:cs="宋体" w:hint="eastAsia"/>
          <w:color w:val="333333"/>
          <w:kern w:val="0"/>
          <w:szCs w:val="21"/>
        </w:rPr>
        <w:t>技术负责人，且无在建工程；质量负责人1人，须具有相关专业中级及以上职称或岗位证书；安全负责人1人，具备有效的C类安全生产考核合格证书。投标人拟派人员须为</w:t>
      </w:r>
      <w:r w:rsidRPr="00A1140E">
        <w:rPr>
          <w:rFonts w:ascii="宋体" w:eastAsia="宋体" w:hAnsi="宋体" w:cs="宋体"/>
          <w:color w:val="333333"/>
          <w:kern w:val="0"/>
          <w:szCs w:val="21"/>
        </w:rPr>
        <w:t>投标单位</w:t>
      </w:r>
      <w:r w:rsidRPr="00A1140E">
        <w:rPr>
          <w:rFonts w:ascii="宋体" w:eastAsia="宋体" w:hAnsi="宋体" w:cs="宋体" w:hint="eastAsia"/>
          <w:color w:val="333333"/>
          <w:kern w:val="0"/>
          <w:szCs w:val="21"/>
        </w:rPr>
        <w:t>自有人员，提供有效的社保证明。</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lastRenderedPageBreak/>
        <w:t>3.3 本次招标不接受联合体投标。</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3.4外省施工企业凡进入我省从事建筑活动的企业，均应按照《吉林省住房和城乡建设厅关于印发《吉林省入吉建筑业企业信息登记管理办法》的通知》（详见吉建管〔2015〕50号文件、吉建管〔2016〕30号文件、吉建管〔2018〕12号文件）规定，办理企业信息登记后方可参与投标。</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3.5 与招标人存在利害关系可能影响招标公正性的法人、其他组织或者个人，不得参加投标；单位负责人为同一人或者存在控股、管理关系的不同单位，不得参加同一标段投标。违反本款规定的，相关投标均将被否决。</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3.6拒绝列入政府取消投标资格记录期间的企业或个人投标。</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3.7投标企业信用信息记录合格。未被工商行政管理机关在全国企业信用信息公示系统中列入严重违法失信企业名单；未被列入信用中国网(www.creditchina.gov.cn)、中国政府采购网(www.ccgp.gov.cn)的信用记录失信被执行人、重大税收违法案件当事人名单、政府采购严重违法失信行为记录名单；</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3.8拒绝</w:t>
      </w:r>
      <w:r w:rsidRPr="00A1140E">
        <w:rPr>
          <w:rFonts w:ascii="宋体" w:eastAsia="宋体" w:hAnsi="宋体" w:cs="宋体" w:hint="eastAsia"/>
          <w:color w:val="000000"/>
          <w:kern w:val="0"/>
          <w:szCs w:val="21"/>
        </w:rPr>
        <w:t>在吉林省住房和城乡建设厅发布的</w:t>
      </w:r>
      <w:r w:rsidRPr="00A1140E">
        <w:rPr>
          <w:rFonts w:ascii="宋体" w:eastAsia="宋体" w:hAnsi="宋体" w:cs="宋体" w:hint="eastAsia"/>
          <w:color w:val="000000"/>
          <w:kern w:val="0"/>
        </w:rPr>
        <w:t> </w:t>
      </w:r>
      <w:r w:rsidRPr="00A1140E">
        <w:rPr>
          <w:rFonts w:ascii="宋体" w:eastAsia="宋体" w:hAnsi="宋体" w:cs="宋体" w:hint="eastAsia"/>
          <w:color w:val="000000"/>
          <w:kern w:val="0"/>
          <w:szCs w:val="21"/>
        </w:rPr>
        <w:t>《关于2017年度全省建筑业企业信用评价结果的公告》（第</w:t>
      </w:r>
      <w:r w:rsidRPr="00A1140E">
        <w:rPr>
          <w:rFonts w:ascii="Times New Roman" w:eastAsia="宋体" w:hAnsi="Times New Roman" w:cs="Times New Roman" w:hint="eastAsia"/>
          <w:color w:val="000000"/>
          <w:kern w:val="0"/>
          <w:szCs w:val="21"/>
        </w:rPr>
        <w:t>472</w:t>
      </w:r>
      <w:r w:rsidRPr="00A1140E">
        <w:rPr>
          <w:rFonts w:ascii="宋体" w:eastAsia="宋体" w:hAnsi="宋体" w:cs="宋体" w:hint="eastAsia"/>
          <w:color w:val="000000"/>
          <w:kern w:val="0"/>
          <w:szCs w:val="21"/>
        </w:rPr>
        <w:t>号）中的评价等级为“不合格”的</w:t>
      </w:r>
      <w:r w:rsidRPr="00A1140E">
        <w:rPr>
          <w:rFonts w:ascii="宋体" w:eastAsia="宋体" w:hAnsi="宋体" w:cs="宋体" w:hint="eastAsia"/>
          <w:color w:val="333333"/>
          <w:kern w:val="0"/>
          <w:szCs w:val="21"/>
        </w:rPr>
        <w:t>企业投标。</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4.投标报名及招标文件的获取</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000000"/>
          <w:kern w:val="0"/>
          <w:szCs w:val="21"/>
        </w:rPr>
        <w:t>报名时间：</w:t>
      </w:r>
      <w:r w:rsidRPr="00A1140E">
        <w:rPr>
          <w:rFonts w:ascii="宋体" w:eastAsia="宋体" w:hAnsi="宋体" w:cs="宋体" w:hint="eastAsia"/>
          <w:color w:val="000000"/>
          <w:kern w:val="0"/>
        </w:rPr>
        <w:t> </w:t>
      </w:r>
      <w:r w:rsidRPr="00A1140E">
        <w:rPr>
          <w:rFonts w:ascii="宋体" w:eastAsia="宋体" w:hAnsi="宋体" w:cs="宋体" w:hint="eastAsia"/>
          <w:color w:val="000000"/>
          <w:kern w:val="0"/>
          <w:szCs w:val="21"/>
        </w:rPr>
        <w:t>2019年2月20日-2019年2月25日；“凡有意参加的投标单位，必须在白山市公共资源交易网（http://www.bsggzyjy.gov.cn）进行登记注册，网上报名，下载招标文件，其他途径获取的招标文件开标时一律按无效投标处理。” </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5、投标文件的递交</w:t>
      </w:r>
      <w:r w:rsidRPr="00A1140E">
        <w:rPr>
          <w:rFonts w:ascii="宋体" w:eastAsia="宋体" w:hAnsi="宋体" w:cs="宋体" w:hint="eastAsia"/>
          <w:color w:val="333333"/>
          <w:kern w:val="0"/>
          <w:sz w:val="24"/>
          <w:szCs w:val="24"/>
        </w:rPr>
        <w:t> </w:t>
      </w:r>
    </w:p>
    <w:p w:rsidR="00A1140E" w:rsidRPr="00A1140E" w:rsidRDefault="00A1140E" w:rsidP="00A1140E">
      <w:pPr>
        <w:widowControl/>
        <w:shd w:val="clear" w:color="auto" w:fill="FFFFFF"/>
        <w:spacing w:line="258"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000000"/>
          <w:kern w:val="0"/>
          <w:szCs w:val="21"/>
        </w:rPr>
        <w:t>5.1投标文件递交的截止时间为2019年3月12日9时00分，地点为</w:t>
      </w:r>
      <w:r w:rsidRPr="00A1140E">
        <w:rPr>
          <w:rFonts w:ascii="宋体" w:eastAsia="宋体" w:hAnsi="宋体" w:cs="宋体" w:hint="eastAsia"/>
          <w:color w:val="333333"/>
          <w:kern w:val="0"/>
          <w:szCs w:val="21"/>
        </w:rPr>
        <w:t>白山市政务大厅五楼白山市公共资源交易中心（白山市政府采购中心）北侧开标室。</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000000"/>
          <w:kern w:val="0"/>
          <w:szCs w:val="21"/>
        </w:rPr>
        <w:t>5.2</w:t>
      </w:r>
      <w:r w:rsidRPr="00A1140E">
        <w:rPr>
          <w:rFonts w:ascii="宋体" w:eastAsia="宋体" w:hAnsi="宋体" w:cs="宋体" w:hint="eastAsia"/>
          <w:color w:val="333333"/>
          <w:kern w:val="0"/>
          <w:szCs w:val="21"/>
        </w:rPr>
        <w:t>逾期送达的、未送达指定地点的或者不按照招标文件要求密封的投标文件，</w:t>
      </w:r>
      <w:r w:rsidRPr="00A1140E">
        <w:rPr>
          <w:rFonts w:ascii="宋体" w:eastAsia="宋体" w:hAnsi="宋体" w:cs="宋体" w:hint="eastAsia"/>
          <w:color w:val="000000"/>
          <w:kern w:val="0"/>
          <w:szCs w:val="21"/>
        </w:rPr>
        <w:t>招标人不予受理； </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5.3投标申请人在投标截止时间前，应按照招标文件规定提供相应数额的投标保证金；</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5.4当投标人的有效投标报价超出招标人设定的最高投标限价时，超过</w:t>
      </w:r>
      <w:r w:rsidRPr="00A1140E">
        <w:rPr>
          <w:rFonts w:ascii="宋体" w:eastAsia="宋体" w:hAnsi="宋体" w:cs="宋体" w:hint="eastAsia"/>
          <w:b/>
          <w:bCs/>
          <w:color w:val="333333"/>
          <w:kern w:val="0"/>
          <w:szCs w:val="21"/>
        </w:rPr>
        <w:t>最高投标限价</w:t>
      </w:r>
      <w:r w:rsidRPr="00A1140E">
        <w:rPr>
          <w:rFonts w:ascii="宋体" w:eastAsia="宋体" w:hAnsi="宋体" w:cs="宋体" w:hint="eastAsia"/>
          <w:color w:val="333333"/>
          <w:kern w:val="0"/>
          <w:szCs w:val="21"/>
        </w:rPr>
        <w:t>的报价无效。</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5.5有效投标人不足三家时，招标人另行组织招标。</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6.发布公告的媒介</w:t>
      </w:r>
    </w:p>
    <w:p w:rsidR="00A1140E" w:rsidRPr="00A1140E" w:rsidRDefault="00A1140E" w:rsidP="00A1140E">
      <w:pPr>
        <w:widowControl/>
        <w:shd w:val="clear" w:color="auto" w:fill="FFFFFF"/>
        <w:spacing w:line="360" w:lineRule="atLeast"/>
        <w:ind w:firstLine="420"/>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本次招标公告同时在吉林省建设信息网、白山市公共资源交易网、中国招标投标公共服务平台上发布。</w:t>
      </w:r>
    </w:p>
    <w:p w:rsidR="00A1140E" w:rsidRPr="00A1140E" w:rsidRDefault="00A1140E" w:rsidP="00A1140E">
      <w:pPr>
        <w:widowControl/>
        <w:shd w:val="clear" w:color="auto" w:fill="FFFFFF"/>
        <w:spacing w:line="360" w:lineRule="atLeast"/>
        <w:jc w:val="left"/>
        <w:rPr>
          <w:rFonts w:ascii="宋体" w:eastAsia="宋体" w:hAnsi="宋体" w:cs="宋体"/>
          <w:color w:val="333333"/>
          <w:kern w:val="0"/>
          <w:sz w:val="24"/>
          <w:szCs w:val="24"/>
        </w:rPr>
      </w:pPr>
      <w:r w:rsidRPr="00A1140E">
        <w:rPr>
          <w:rFonts w:ascii="黑体" w:eastAsia="黑体" w:hAnsi="黑体" w:cs="宋体" w:hint="eastAsia"/>
          <w:color w:val="333333"/>
          <w:kern w:val="0"/>
          <w:sz w:val="24"/>
          <w:szCs w:val="24"/>
        </w:rPr>
        <w:t>7.联系方式</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招标人：白山市林业局</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地　　址：吉林省白山市浑江大街34号</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联</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系</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人：赵明东</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电</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   话：18504495007</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传　　真：0439-89567944</w:t>
      </w:r>
    </w:p>
    <w:p w:rsidR="00A1140E" w:rsidRPr="00A1140E" w:rsidRDefault="00A1140E" w:rsidP="00A1140E">
      <w:pPr>
        <w:widowControl/>
        <w:shd w:val="clear" w:color="auto" w:fill="FFFFFF"/>
        <w:spacing w:before="120"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招标代理机构：吉林省禾凤建设工程管理有限公司</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lastRenderedPageBreak/>
        <w:t>地　　址：长春市朝阳区工农大路1号</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联</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系</w:t>
      </w:r>
      <w:r w:rsidRPr="00A1140E">
        <w:rPr>
          <w:rFonts w:ascii="宋体" w:eastAsia="宋体" w:hAnsi="宋体" w:cs="宋体" w:hint="eastAsia"/>
          <w:color w:val="333333"/>
          <w:kern w:val="0"/>
        </w:rPr>
        <w:t> </w:t>
      </w:r>
      <w:r w:rsidRPr="00A1140E">
        <w:rPr>
          <w:rFonts w:ascii="宋体" w:eastAsia="宋体" w:hAnsi="宋体" w:cs="宋体" w:hint="eastAsia"/>
          <w:color w:val="333333"/>
          <w:kern w:val="0"/>
          <w:szCs w:val="21"/>
        </w:rPr>
        <w:t>人：李晓雪</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电　　话：15500046915</w:t>
      </w:r>
    </w:p>
    <w:p w:rsidR="00A1140E" w:rsidRPr="00A1140E" w:rsidRDefault="00A1140E" w:rsidP="00A1140E">
      <w:pPr>
        <w:widowControl/>
        <w:shd w:val="clear" w:color="auto" w:fill="FFFFFF"/>
        <w:spacing w:line="360" w:lineRule="atLeast"/>
        <w:ind w:firstLine="424"/>
        <w:jc w:val="left"/>
        <w:rPr>
          <w:rFonts w:ascii="宋体" w:eastAsia="宋体" w:hAnsi="宋体" w:cs="宋体"/>
          <w:color w:val="333333"/>
          <w:kern w:val="0"/>
          <w:sz w:val="24"/>
          <w:szCs w:val="24"/>
        </w:rPr>
      </w:pPr>
      <w:r w:rsidRPr="00A1140E">
        <w:rPr>
          <w:rFonts w:ascii="宋体" w:eastAsia="宋体" w:hAnsi="宋体" w:cs="宋体" w:hint="eastAsia"/>
          <w:color w:val="333333"/>
          <w:kern w:val="0"/>
          <w:szCs w:val="21"/>
        </w:rPr>
        <w:t>传　　真：0431-89872977</w:t>
      </w:r>
    </w:p>
    <w:p w:rsidR="00A1140E" w:rsidRPr="00A1140E" w:rsidRDefault="00A1140E" w:rsidP="00A1140E">
      <w:pPr>
        <w:widowControl/>
        <w:shd w:val="clear" w:color="auto" w:fill="FFFFFF"/>
        <w:spacing w:before="120" w:line="360" w:lineRule="atLeast"/>
        <w:ind w:right="420" w:firstLine="424"/>
        <w:jc w:val="left"/>
        <w:rPr>
          <w:rFonts w:ascii="宋体" w:eastAsia="宋体" w:hAnsi="宋体" w:cs="宋体"/>
          <w:color w:val="333333"/>
          <w:kern w:val="0"/>
          <w:sz w:val="24"/>
          <w:szCs w:val="24"/>
        </w:rPr>
      </w:pPr>
      <w:r w:rsidRPr="00A1140E">
        <w:rPr>
          <w:rFonts w:ascii="宋体" w:eastAsia="宋体" w:hAnsi="宋体" w:cs="宋体" w:hint="eastAsia"/>
          <w:color w:val="000000"/>
          <w:kern w:val="0"/>
          <w:szCs w:val="21"/>
        </w:rPr>
        <w:t>招标监督管理部门:白山市建设工程管理中心</w:t>
      </w:r>
    </w:p>
    <w:p w:rsidR="00A1140E" w:rsidRPr="00A1140E" w:rsidRDefault="00A1140E" w:rsidP="00A1140E">
      <w:pPr>
        <w:widowControl/>
        <w:shd w:val="clear" w:color="auto" w:fill="FFFFFF"/>
        <w:spacing w:line="360" w:lineRule="atLeast"/>
        <w:ind w:right="420" w:firstLine="424"/>
        <w:jc w:val="left"/>
        <w:rPr>
          <w:rFonts w:ascii="宋体" w:eastAsia="宋体" w:hAnsi="宋体" w:cs="宋体"/>
          <w:color w:val="333333"/>
          <w:kern w:val="0"/>
          <w:sz w:val="24"/>
          <w:szCs w:val="24"/>
        </w:rPr>
      </w:pPr>
      <w:r w:rsidRPr="00A1140E">
        <w:rPr>
          <w:rFonts w:ascii="宋体" w:eastAsia="宋体" w:hAnsi="宋体" w:cs="宋体" w:hint="eastAsia"/>
          <w:color w:val="000000"/>
          <w:kern w:val="0"/>
          <w:szCs w:val="21"/>
        </w:rPr>
        <w:t>监督电话：0439-3256829</w:t>
      </w:r>
    </w:p>
    <w:p w:rsidR="002B33F2" w:rsidRDefault="002B33F2"/>
    <w:sectPr w:rsidR="002B33F2" w:rsidSect="002B33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140E"/>
    <w:rsid w:val="002B33F2"/>
    <w:rsid w:val="00A11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3F2"/>
    <w:pPr>
      <w:widowControl w:val="0"/>
      <w:jc w:val="both"/>
    </w:pPr>
  </w:style>
  <w:style w:type="paragraph" w:styleId="3">
    <w:name w:val="heading 3"/>
    <w:basedOn w:val="a"/>
    <w:link w:val="3Char"/>
    <w:uiPriority w:val="9"/>
    <w:qFormat/>
    <w:rsid w:val="00A1140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1140E"/>
    <w:rPr>
      <w:rFonts w:ascii="宋体" w:eastAsia="宋体" w:hAnsi="宋体" w:cs="宋体"/>
      <w:b/>
      <w:bCs/>
      <w:kern w:val="0"/>
      <w:sz w:val="27"/>
      <w:szCs w:val="27"/>
    </w:rPr>
  </w:style>
  <w:style w:type="character" w:styleId="a3">
    <w:name w:val="Hyperlink"/>
    <w:basedOn w:val="a0"/>
    <w:uiPriority w:val="99"/>
    <w:semiHidden/>
    <w:unhideWhenUsed/>
    <w:rsid w:val="00A1140E"/>
    <w:rPr>
      <w:color w:val="0000FF"/>
      <w:u w:val="single"/>
    </w:rPr>
  </w:style>
  <w:style w:type="character" w:customStyle="1" w:styleId="apple-converted-space">
    <w:name w:val="apple-converted-space"/>
    <w:basedOn w:val="a0"/>
    <w:rsid w:val="00A1140E"/>
  </w:style>
  <w:style w:type="character" w:customStyle="1" w:styleId="15">
    <w:name w:val="15"/>
    <w:basedOn w:val="a0"/>
    <w:rsid w:val="00A1140E"/>
  </w:style>
</w:styles>
</file>

<file path=word/webSettings.xml><?xml version="1.0" encoding="utf-8"?>
<w:webSettings xmlns:r="http://schemas.openxmlformats.org/officeDocument/2006/relationships" xmlns:w="http://schemas.openxmlformats.org/wordprocessingml/2006/main">
  <w:divs>
    <w:div w:id="1831601356">
      <w:bodyDiv w:val="1"/>
      <w:marLeft w:val="0"/>
      <w:marRight w:val="0"/>
      <w:marTop w:val="0"/>
      <w:marBottom w:val="0"/>
      <w:divBdr>
        <w:top w:val="none" w:sz="0" w:space="0" w:color="auto"/>
        <w:left w:val="none" w:sz="0" w:space="0" w:color="auto"/>
        <w:bottom w:val="none" w:sz="0" w:space="0" w:color="auto"/>
        <w:right w:val="none" w:sz="0" w:space="0" w:color="auto"/>
      </w:divBdr>
      <w:divsChild>
        <w:div w:id="1825125979">
          <w:marLeft w:val="0"/>
          <w:marRight w:val="0"/>
          <w:marTop w:val="150"/>
          <w:marBottom w:val="0"/>
          <w:divBdr>
            <w:top w:val="none" w:sz="0" w:space="0" w:color="auto"/>
            <w:left w:val="none" w:sz="0" w:space="0" w:color="auto"/>
            <w:bottom w:val="none" w:sz="0" w:space="0" w:color="auto"/>
            <w:right w:val="none" w:sz="0" w:space="0" w:color="auto"/>
          </w:divBdr>
        </w:div>
        <w:div w:id="157778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2019-12-13T07:57:00Z</dcterms:created>
  <dcterms:modified xsi:type="dcterms:W3CDTF">2019-12-13T07:59:00Z</dcterms:modified>
</cp:coreProperties>
</file>